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C1" w:rsidRPr="00490CC1" w:rsidRDefault="00490CC1" w:rsidP="00490C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CC1">
        <w:rPr>
          <w:rFonts w:ascii="Times New Roman" w:hAnsi="Times New Roman" w:cs="Times New Roman"/>
          <w:b/>
          <w:bCs/>
          <w:sz w:val="24"/>
          <w:szCs w:val="24"/>
        </w:rPr>
        <w:t>PRIKAZ PROJEKTA UVOĐENJA MUZEJSKE PLATFORME INDIGO U MUZEJ</w:t>
      </w:r>
    </w:p>
    <w:p w:rsidR="00490CC1" w:rsidRDefault="00490CC1" w:rsidP="00490C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CC1">
        <w:rPr>
          <w:rFonts w:ascii="Times New Roman" w:hAnsi="Times New Roman" w:cs="Times New Roman"/>
          <w:b/>
          <w:bCs/>
          <w:sz w:val="24"/>
          <w:szCs w:val="24"/>
        </w:rPr>
        <w:t>ZA UMJETNOST I OBRT</w:t>
      </w:r>
    </w:p>
    <w:p w:rsidR="00490CC1" w:rsidRPr="00490CC1" w:rsidRDefault="00490CC1" w:rsidP="00490CC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0CC1" w:rsidRPr="00490CC1" w:rsidRDefault="00490CC1" w:rsidP="00490C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CC1">
        <w:rPr>
          <w:rFonts w:ascii="Times New Roman" w:hAnsi="Times New Roman" w:cs="Times New Roman"/>
          <w:b/>
          <w:bCs/>
          <w:sz w:val="24"/>
          <w:szCs w:val="24"/>
        </w:rPr>
        <w:t>Kristijan Crnković</w:t>
      </w:r>
    </w:p>
    <w:p w:rsidR="00490CC1" w:rsidRPr="00490CC1" w:rsidRDefault="00490CC1" w:rsidP="00490CC1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CC1">
        <w:rPr>
          <w:rFonts w:ascii="Times New Roman" w:hAnsi="Times New Roman" w:cs="Times New Roman"/>
          <w:sz w:val="24"/>
          <w:szCs w:val="24"/>
        </w:rPr>
        <w:t>ArhivPRO d.o.o.</w:t>
      </w:r>
    </w:p>
    <w:p w:rsidR="00490CC1" w:rsidRPr="00490CC1" w:rsidRDefault="00490CC1" w:rsidP="00490CC1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CC1">
        <w:rPr>
          <w:rFonts w:ascii="Times New Roman" w:hAnsi="Times New Roman" w:cs="Times New Roman"/>
          <w:sz w:val="24"/>
          <w:szCs w:val="24"/>
        </w:rPr>
        <w:t>kristijan.crnkovic@arhivpro.hr</w:t>
      </w:r>
    </w:p>
    <w:p w:rsidR="00490CC1" w:rsidRPr="00490CC1" w:rsidRDefault="00490CC1" w:rsidP="00490CC1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CC1">
        <w:rPr>
          <w:rFonts w:ascii="Times New Roman" w:hAnsi="Times New Roman" w:cs="Times New Roman"/>
          <w:b/>
          <w:bCs/>
          <w:sz w:val="24"/>
          <w:szCs w:val="24"/>
        </w:rPr>
        <w:t>Zoran Svrtan</w:t>
      </w:r>
    </w:p>
    <w:p w:rsidR="00490CC1" w:rsidRPr="00490CC1" w:rsidRDefault="00490CC1" w:rsidP="00490CC1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CC1">
        <w:rPr>
          <w:rFonts w:ascii="Times New Roman" w:hAnsi="Times New Roman" w:cs="Times New Roman"/>
          <w:sz w:val="24"/>
          <w:szCs w:val="24"/>
        </w:rPr>
        <w:t>Muzej za umjetnost i obrt, Informatička služba</w:t>
      </w:r>
    </w:p>
    <w:p w:rsidR="00490CC1" w:rsidRPr="00490CC1" w:rsidRDefault="00490CC1" w:rsidP="00490CC1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CC1">
        <w:rPr>
          <w:rFonts w:ascii="Times New Roman" w:hAnsi="Times New Roman" w:cs="Times New Roman"/>
          <w:sz w:val="24"/>
          <w:szCs w:val="24"/>
        </w:rPr>
        <w:t>muo@muo.hr</w:t>
      </w:r>
    </w:p>
    <w:p w:rsidR="00490CC1" w:rsidRPr="00490CC1" w:rsidRDefault="00490CC1" w:rsidP="00490CC1">
      <w:pPr>
        <w:rPr>
          <w:rFonts w:ascii="Times New Roman" w:hAnsi="Times New Roman" w:cs="Times New Roman"/>
          <w:sz w:val="24"/>
          <w:szCs w:val="24"/>
        </w:rPr>
      </w:pPr>
    </w:p>
    <w:p w:rsidR="00944211" w:rsidRPr="00490CC1" w:rsidRDefault="00490CC1" w:rsidP="00490CC1">
      <w:pPr>
        <w:jc w:val="both"/>
        <w:rPr>
          <w:rFonts w:ascii="Times New Roman" w:hAnsi="Times New Roman" w:cs="Times New Roman"/>
          <w:sz w:val="24"/>
          <w:szCs w:val="24"/>
        </w:rPr>
      </w:pPr>
      <w:r w:rsidRPr="00490CC1">
        <w:rPr>
          <w:rFonts w:ascii="Times New Roman" w:hAnsi="Times New Roman" w:cs="Times New Roman"/>
          <w:sz w:val="24"/>
          <w:szCs w:val="24"/>
        </w:rPr>
        <w:t>U prikazu projekta želi se pokazati prelazak sa starog muzejskog sustava PROMUS na novu web platformu INDIGO koja sadrži integrirane module i web servise za online prikaz i upravljanje digitalnim zbirkama, vođenje primarne i sekundarne muzejske dokumentacije, te modulima za komunikaciju i razmjenu podataka s drugim sustavima. Primijenjena platforma namijenjena je muzejima, galerijama i dokumentacijskim institucijama bilo koje vrste, a primjerena je za razvoj kooperativne mreže u kojoj institucije mogu dijeliti serverske resurse i razvijati zajedničke tezauruse i zbirke. Platforma je usklađena s važećim Pravilnikom o sadržaju i načinu vođenja muzejske dokumentacije o muzejskoj građi, s međunarodnim standardima i sadrži dijelove CIDOC-CRM, SPECTRUM i LIDO modela.</w:t>
      </w:r>
    </w:p>
    <w:sectPr w:rsidR="00944211" w:rsidRPr="0049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C1"/>
    <w:rsid w:val="00490CC1"/>
    <w:rsid w:val="0094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</cp:lastModifiedBy>
  <cp:revision>1</cp:revision>
  <dcterms:created xsi:type="dcterms:W3CDTF">2015-11-09T20:13:00Z</dcterms:created>
  <dcterms:modified xsi:type="dcterms:W3CDTF">2015-11-09T20:14:00Z</dcterms:modified>
</cp:coreProperties>
</file>